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131A" w:rsidR="008D0516" w:rsidP="707FFBCE" w:rsidRDefault="005738E5" w14:paraId="449345D3" w14:textId="652AF479">
      <w:pPr>
        <w:pStyle w:val="NormlWeb"/>
        <w:rPr>
          <w:rFonts w:ascii="Calibri" w:hAnsi="Calibri" w:cs="Calibri" w:asciiTheme="minorAscii" w:hAnsiTheme="minorAscii" w:cstheme="minorAscii"/>
          <w:b w:val="1"/>
          <w:bCs w:val="1"/>
        </w:rPr>
      </w:pP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</w:rPr>
        <w:t>Ezt az 5 dolgot kell figyelembe vennünk, ha jól akarjuk érezni magunkat munka közben</w:t>
      </w:r>
    </w:p>
    <w:p w:rsidR="707FFBCE" w:rsidP="707FFBCE" w:rsidRDefault="707FFBCE" w14:paraId="1CFF3028" w14:textId="5E51CE94">
      <w:pPr>
        <w:pStyle w:val="NormlWeb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3F78BE" w:rsidR="008D0516" w:rsidP="707FFBCE" w:rsidRDefault="00DE7ECB" w14:paraId="45336864" w14:textId="7F530DAF">
      <w:pPr>
        <w:pStyle w:val="NormlWeb"/>
        <w:jc w:val="both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Bár a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vírushelyzet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alatt 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bevezetett korlátozások 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már 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valamelyest 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enyhültek, 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számos munkahely 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megtartotta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az otthoni munkavégzés lehetőségét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. 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A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jelenlegi állás szerint a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proofErr w:type="spellStart"/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home</w:t>
      </w:r>
      <w:proofErr w:type="spellEnd"/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proofErr w:type="spellStart"/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office</w:t>
      </w:r>
      <w:proofErr w:type="spellEnd"/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bizony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hosszú távon is 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velünk marad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hat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, és m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ivel könnyen megtörténhet, hogy mindig más környezetben 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kell majd dolgoznunk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, érdemes tisztában lennünk azzal, hogy 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milyen feltételek 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mellett fogjuk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valóban jól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érezni magunkat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. Ebben segít most a Budapesti Metropolitan Egyetem (METU) 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Építészet és Design Tanszékének 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mester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oktatója, </w:t>
      </w:r>
      <w:proofErr w:type="spellStart"/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Bodonyi</w:t>
      </w:r>
      <w:proofErr w:type="spellEnd"/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Zoltán</w:t>
      </w:r>
      <w:r w:rsidRPr="707FFBCE" w:rsidR="707FFBC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.</w:t>
      </w:r>
    </w:p>
    <w:p w:rsidR="707FFBCE" w:rsidP="707FFBCE" w:rsidRDefault="707FFBCE" w14:paraId="55C0530E" w14:textId="0B5D4532">
      <w:pPr>
        <w:pStyle w:val="NormlWeb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51131A" w:rsidR="000F470F" w:rsidP="707FFBCE" w:rsidRDefault="00235379" w14:paraId="1BF61F1E" w14:textId="0488AD8B">
      <w:pPr>
        <w:pStyle w:val="NormlWeb"/>
        <w:spacing w:before="0" w:beforeAutospacing="off" w:after="0" w:afterAutospacing="off"/>
        <w:jc w:val="both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proofErr w:type="spellStart"/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Bodonyi</w:t>
      </w:r>
      <w:proofErr w:type="spellEnd"/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Zoltán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szerint a nagyobb cégek tisztában vannak azzal, hogy a munkaerő bevonzásá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ban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és az alkalmazottak általános elköteleződésében, hatékonyságában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hasonlóan fontos szerepet játszik a kellemes hangulatú atmoszféra, mint a kollégák vagy az anyagi juttatások. A hangulatot, amit egy környezet áraszt, olyan paraméterek határozzák meg, mint a színek, a fények, a belmagasság, a bútorok elrendezése. Gondoljunk 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a távoli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munkavégzésre is úgy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mint egy irodai környezetre: mit gondolnánk a munkakörnyezetünkről akkor, ha először látnánk meg? 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Illetve gondoljuk végig, milyen célt szeretnénk elérni a munkakörnyezet kialakításával: ösztönző, inspiráló, vagy netán nyugtató hatást szeretnénk elérni?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="707FFBCE" w:rsidP="707FFBCE" w:rsidRDefault="707FFBCE" w14:paraId="6AC15A5A" w14:textId="512F916B">
      <w:pPr>
        <w:pStyle w:val="NormlWeb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51131A" w:rsidR="00681193" w:rsidP="005738E5" w:rsidRDefault="00681193" w14:paraId="6EB9AD4A" w14:textId="3330C687">
      <w:pPr>
        <w:pStyle w:val="NormlWeb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131A">
        <w:rPr>
          <w:rFonts w:asciiTheme="minorHAnsi" w:hAnsiTheme="minorHAnsi" w:cstheme="minorHAnsi"/>
          <w:b/>
          <w:bCs/>
          <w:sz w:val="22"/>
          <w:szCs w:val="22"/>
        </w:rPr>
        <w:t>Színek</w:t>
      </w:r>
    </w:p>
    <w:p w:rsidRPr="0051131A" w:rsidR="009376A6" w:rsidP="707FFBCE" w:rsidRDefault="00D9307E" w14:paraId="39CD311C" w14:textId="1D23C23A">
      <w:pPr>
        <w:pStyle w:val="NormlWeb"/>
        <w:spacing w:before="0" w:beforeAutospacing="off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A színek nem csak esztétikai szempontból </w:t>
      </w:r>
      <w:proofErr w:type="spellStart"/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fontosak</w:t>
      </w:r>
      <w:proofErr w:type="spellEnd"/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: hatással vannak a hangulatunkra, a kreativitásunkra, ezáltal pedig a hatékonyságunkra is. 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M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inél természetközelibb színek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vesznek körül minket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, annál jobb a közérzetünk, így a zöld mindig jó választás lehet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– stresszcsökkentő, nyugtató és boldogságérzetet keltő hatását bármikor kihasználhatjuk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. Érdemes tudnunk, hogy míg a meleg színek ösztönző hatásúak, a hideg színek inkább nyugtató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jellegűek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A kék szín bár szintén 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természetes,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túlzott használata és sötétebb árnyalatai depresszív érzéseket is kiválthat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nak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. Hasonló a helyzet a piros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sal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: bár ösztönzőleg hat, túlzott jelenléte 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akár 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zavaró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vagy ingerlő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is lehet. </w:t>
      </w:r>
    </w:p>
    <w:p w:rsidR="707FFBCE" w:rsidP="707FFBCE" w:rsidRDefault="707FFBCE" w14:paraId="4311170C" w14:textId="6F5DE622">
      <w:pPr>
        <w:pStyle w:val="NormlWeb"/>
        <w:spacing w:before="0" w:beforeAutospacing="off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51131A" w:rsidR="00681193" w:rsidP="005738E5" w:rsidRDefault="00681193" w14:paraId="608E43C1" w14:textId="7171BB5D">
      <w:pPr>
        <w:pStyle w:val="NormlWeb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131A">
        <w:rPr>
          <w:rFonts w:asciiTheme="minorHAnsi" w:hAnsiTheme="minorHAnsi" w:cstheme="minorHAnsi"/>
          <w:b/>
          <w:bCs/>
          <w:sz w:val="22"/>
          <w:szCs w:val="22"/>
        </w:rPr>
        <w:t>Fény</w:t>
      </w:r>
      <w:r w:rsidRPr="0051131A" w:rsidR="00D9307E">
        <w:rPr>
          <w:rFonts w:asciiTheme="minorHAnsi" w:hAnsiTheme="minorHAnsi" w:cstheme="minorHAnsi"/>
          <w:b/>
          <w:bCs/>
          <w:sz w:val="22"/>
          <w:szCs w:val="22"/>
        </w:rPr>
        <w:t>ek</w:t>
      </w:r>
      <w:r w:rsidRPr="0051131A" w:rsidR="00326A4E">
        <w:rPr>
          <w:rFonts w:asciiTheme="minorHAnsi" w:hAnsiTheme="minorHAnsi" w:cstheme="minorHAnsi"/>
          <w:b/>
          <w:bCs/>
          <w:sz w:val="22"/>
          <w:szCs w:val="22"/>
        </w:rPr>
        <w:t xml:space="preserve"> és természet</w:t>
      </w:r>
    </w:p>
    <w:p w:rsidRPr="0051131A" w:rsidR="00326A4E" w:rsidP="707FFBCE" w:rsidRDefault="00326A4E" w14:paraId="7F019F34" w14:textId="4DE248F4">
      <w:pPr>
        <w:pStyle w:val="NormlWeb"/>
        <w:spacing w:before="0" w:beforeAutospacing="off"/>
        <w:jc w:val="both"/>
        <w:rPr>
          <w:rFonts w:ascii="Calibri" w:hAnsi="Calibri" w:cs="Calibri" w:asciiTheme="minorAscii" w:hAnsiTheme="minorAscii" w:cstheme="minorAscii"/>
          <w:color w:val="373737"/>
          <w:sz w:val="22"/>
          <w:szCs w:val="22"/>
          <w:shd w:val="clear" w:color="auto" w:fill="FFFFFF"/>
        </w:rPr>
      </w:pPr>
      <w:r w:rsidRPr="707FFBCE">
        <w:rPr>
          <w:rFonts w:ascii="Calibri" w:hAnsi="Calibri" w:cs="Calibri" w:asciiTheme="minorAscii" w:hAnsiTheme="minorAscii" w:cstheme="minorAscii"/>
          <w:color w:val="373737"/>
          <w:sz w:val="22"/>
          <w:szCs w:val="22"/>
          <w:shd w:val="clear" w:color="auto" w:fill="FFFFFF"/>
        </w:rPr>
        <w:t xml:space="preserve">A megfelelő fényviszonyok és az oxigéndús levegő alapvető </w:t>
      </w:r>
      <w:r w:rsidRPr="707FFBCE" w:rsidR="00F431F6">
        <w:rPr>
          <w:rFonts w:ascii="Calibri" w:hAnsi="Calibri" w:cs="Calibri" w:asciiTheme="minorAscii" w:hAnsiTheme="minorAscii" w:cstheme="minorAscii"/>
          <w:color w:val="373737"/>
          <w:sz w:val="22"/>
          <w:szCs w:val="22"/>
          <w:shd w:val="clear" w:color="auto" w:fill="FFFFFF"/>
        </w:rPr>
        <w:t>fontosságúak a munkavégzés szempontjából. Túl kevés fény és elhasznált levegő mellett álmosak, kedvtelenek, figyelmetlenek leszünk, ezért a két első tényező, amire mindig figyelnünk kell, a minél több természetes fény és friss levegő. Ezek mellett érdemes beengednünk a természetet is: a növények azon túl, hogy zöld színükkel jobb hangulatot keltenek, növelik a mentális és fizikai komfortérzetet, és kedvezően hatnak a kreativitásra és a figyelemre.</w:t>
      </w:r>
    </w:p>
    <w:p w:rsidR="707FFBCE" w:rsidP="707FFBCE" w:rsidRDefault="707FFBCE" w14:paraId="2A9B2427" w14:textId="6ACD086A">
      <w:pPr>
        <w:pStyle w:val="NormlWeb"/>
        <w:spacing w:before="0" w:beforeAutospacing="off"/>
        <w:jc w:val="both"/>
        <w:rPr>
          <w:rFonts w:ascii="Times New Roman" w:hAnsi="Times New Roman" w:eastAsia="Times New Roman" w:cs="Times New Roman"/>
          <w:color w:val="373737"/>
          <w:sz w:val="24"/>
          <w:szCs w:val="24"/>
        </w:rPr>
      </w:pPr>
    </w:p>
    <w:p w:rsidRPr="0051131A" w:rsidR="00CB72D0" w:rsidP="005738E5" w:rsidRDefault="00D9307E" w14:paraId="275F716F" w14:textId="6D87F257">
      <w:pPr>
        <w:pStyle w:val="NormlWeb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131A">
        <w:rPr>
          <w:rFonts w:asciiTheme="minorHAnsi" w:hAnsiTheme="minorHAnsi" w:cstheme="minorHAnsi"/>
          <w:b/>
          <w:bCs/>
          <w:sz w:val="22"/>
          <w:szCs w:val="22"/>
        </w:rPr>
        <w:t>Elrendezés</w:t>
      </w:r>
    </w:p>
    <w:p w:rsidRPr="0051131A" w:rsidR="00D9307E" w:rsidP="707FFBCE" w:rsidRDefault="00F431F6" w14:paraId="618A9246" w14:textId="3855E8F1">
      <w:pPr>
        <w:pStyle w:val="NormlWeb"/>
        <w:spacing w:before="0" w:beforeAutospacing="off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A METU mesteroktatója szerint alapvető fontosságú, hogy a munkavégzésre szánt sarkot, asztalt, területet valamilyen szempontból elkülönítsük a tér – például otthonunk – többi részétől. Ez persze nagyban függ a tér adottságaitól: a munkaasztal orientáltsága, az ablakhoz, ajtóhoz viszonyított helye, 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valamint a használó nézési iránya nagyban befolyásolja az szeparáltság érzetét. Ezen felül a bútorozás adhat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kreatív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megoldásokat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</w:t>
      </w:r>
      <w:r w:rsidRPr="707FFBCE" w:rsidR="707FFBC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„</w:t>
      </w:r>
      <w:r w:rsidRPr="707FFBCE" w:rsidR="707FFBC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Egy jól megválasztott </w:t>
      </w:r>
      <w:r w:rsidRPr="707FFBCE" w:rsidR="707FFBC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– </w:t>
      </w:r>
      <w:r w:rsidRPr="707FFBCE" w:rsidR="707FFBC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min</w:t>
      </w:r>
      <w:r w:rsidRPr="707FFBCE" w:rsidR="707FFBC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imum</w:t>
      </w:r>
      <w:r w:rsidRPr="707FFBCE" w:rsidR="707FFBC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</w:t>
      </w:r>
      <w:r w:rsidRPr="707FFBCE" w:rsidR="707FFBC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150 cm</w:t>
      </w:r>
      <w:r w:rsidRPr="707FFBCE" w:rsidR="707FFBC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-es, azaz </w:t>
      </w:r>
      <w:r w:rsidRPr="707FFBCE" w:rsidR="707FFBC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ülő pozícióban </w:t>
      </w:r>
      <w:r w:rsidRPr="707FFBCE" w:rsidR="707FFBC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szemmagassá</w:t>
      </w:r>
      <w:r w:rsidRPr="707FFBCE" w:rsidR="707FFBC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gig érő</w:t>
      </w:r>
      <w:r w:rsidRPr="707FFBCE" w:rsidR="707FFBC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–</w:t>
      </w:r>
      <w:r w:rsidRPr="707FFBCE" w:rsidR="707FFBC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polcos</w:t>
      </w:r>
      <w:r w:rsidRPr="707FFBCE" w:rsidR="707FFBC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</w:t>
      </w:r>
      <w:r w:rsidRPr="707FFBCE" w:rsidR="707FFBC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szekrény, egy térelválasztó paravánfal</w:t>
      </w:r>
      <w:r w:rsidRPr="707FFBCE" w:rsidR="707FFBC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,</w:t>
      </w:r>
      <w:r w:rsidRPr="707FFBCE" w:rsidR="707FFBC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de akár egy függöny is hatékonyan tud kialakítani privátabb munkakörnyezetet</w:t>
      </w:r>
      <w:r w:rsidRPr="707FFBCE" w:rsidR="707FFBCE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”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– mondta </w:t>
      </w:r>
      <w:proofErr w:type="spellStart"/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Bodonyi</w:t>
      </w:r>
      <w:proofErr w:type="spellEnd"/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Zoltán.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Ha nincs semmilyen lehetőségünk 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az elszeparálásra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vagy ha netán túl hangos a környezet, egy fülhallgató vagy egy füldugó is 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hasznos 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megoldás lehet.</w:t>
      </w:r>
    </w:p>
    <w:p w:rsidR="707FFBCE" w:rsidP="707FFBCE" w:rsidRDefault="707FFBCE" w14:paraId="013293CC" w14:textId="6D4D228B">
      <w:pPr>
        <w:pStyle w:val="NormlWeb"/>
        <w:spacing w:before="0" w:beforeAutospacing="off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51131A" w:rsidR="00D9307E" w:rsidP="005738E5" w:rsidRDefault="005B6065" w14:paraId="3BA489E0" w14:textId="2AB2AA26">
      <w:pPr>
        <w:pStyle w:val="NormlWeb"/>
        <w:numPr>
          <w:ilvl w:val="0"/>
          <w:numId w:val="1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Ösztönző részletek</w:t>
      </w:r>
    </w:p>
    <w:p w:rsidRPr="005738E5" w:rsidR="009376A6" w:rsidP="707FFBCE" w:rsidRDefault="003900F7" w14:paraId="4E52D225" w14:textId="40842780">
      <w:pPr>
        <w:pStyle w:val="NormlWeb"/>
        <w:spacing w:before="0" w:beforeAutospacing="off"/>
        <w:jc w:val="both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Bár azt gondolnánk, </w:t>
      </w:r>
      <w:proofErr w:type="spellStart"/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home</w:t>
      </w:r>
      <w:proofErr w:type="spellEnd"/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proofErr w:type="spellStart"/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office</w:t>
      </w:r>
      <w:proofErr w:type="spellEnd"/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sarkunkban érdemes személyes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kiegészítőkkel, eszközökkel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proofErr w:type="spellStart"/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körülvennünk</w:t>
      </w:r>
      <w:proofErr w:type="spellEnd"/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magunkat, 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a színes-szagos 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tárgyak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egyes feladattípusoknál könnyen elvonhatják a figyelmünket ahelyett, hogy ösztönzőleg hatnának a munkánkra. </w:t>
      </w:r>
      <w:proofErr w:type="spellStart"/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Bodonyi</w:t>
      </w:r>
      <w:proofErr w:type="spellEnd"/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Zoltán szerint a kiegészítők kapcsán is érdemes tudatosan gondolkodnunk: a kreatív munkát végzők számára például ideális lehet, 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ha változatossá teszik a munkára szánt időt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proofErr w:type="spellStart"/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óránkénti</w:t>
      </w:r>
      <w:proofErr w:type="spellEnd"/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10 perces sét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ával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, gyakori hely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- vagy pozíció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változtatás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sal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, apró játékok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kal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, tárgyak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kal, hiszen ezek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mind-mind befolyásolhatják a munká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jukat.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Monoton feladattípusok esetén azonban akár hátráltathat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 xml:space="preserve">nak is minket 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az izgalmas részletek</w:t>
      </w:r>
      <w:r w:rsidRPr="707FFBCE" w:rsidR="707FFBCE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p w:rsidR="707FFBCE" w:rsidP="707FFBCE" w:rsidRDefault="707FFBCE" w14:paraId="5854A3A3" w14:textId="65AFA229">
      <w:pPr>
        <w:pStyle w:val="NormlWeb"/>
        <w:spacing w:before="0" w:beforeAutospacing="off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5738E5" w:rsidR="00681193" w:rsidP="005738E5" w:rsidRDefault="00681193" w14:paraId="119318D3" w14:textId="5DC03038">
      <w:pPr>
        <w:pStyle w:val="NormlWeb"/>
        <w:numPr>
          <w:ilvl w:val="0"/>
          <w:numId w:val="1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38E5">
        <w:rPr>
          <w:rFonts w:asciiTheme="minorHAnsi" w:hAnsiTheme="minorHAnsi" w:cstheme="minorHAnsi"/>
          <w:b/>
          <w:bCs/>
          <w:sz w:val="22"/>
          <w:szCs w:val="22"/>
        </w:rPr>
        <w:t>Gondoljuk végig a saját preferenciáinkat</w:t>
      </w:r>
    </w:p>
    <w:p w:rsidRPr="0051131A" w:rsidR="00122621" w:rsidP="3F279671" w:rsidRDefault="009376A6" w14:paraId="4F7E8BEE" w14:textId="29ED9453">
      <w:pPr>
        <w:pStyle w:val="NormlWeb"/>
        <w:spacing w:before="0" w:beforeAutospacing="off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F279671" w:rsidR="009376A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„</w:t>
      </w:r>
      <w:r w:rsidRPr="3F279671" w:rsidR="003740B5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Nagyon különbözőek vagyunk, ezért nagyon különbözően éljük meg az otthoni és a munka</w:t>
      </w:r>
      <w:r w:rsidRPr="3F279671" w:rsidR="00235379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helyi</w:t>
      </w:r>
      <w:r w:rsidRPr="3F279671" w:rsidR="003740B5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életünket is. Sokaknak nem megy </w:t>
      </w:r>
      <w:r w:rsidRPr="3F279671" w:rsidR="00235379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jól a </w:t>
      </w:r>
      <w:proofErr w:type="spellStart"/>
      <w:r w:rsidRPr="3F279671" w:rsidR="00235379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home</w:t>
      </w:r>
      <w:proofErr w:type="spellEnd"/>
      <w:r w:rsidRPr="3F279671" w:rsidR="00235379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</w:t>
      </w:r>
      <w:proofErr w:type="spellStart"/>
      <w:r w:rsidRPr="3F279671" w:rsidR="00235379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office-ban</w:t>
      </w:r>
      <w:proofErr w:type="spellEnd"/>
      <w:r w:rsidRPr="3F279671" w:rsidR="009376A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történő</w:t>
      </w:r>
      <w:r w:rsidRPr="3F279671" w:rsidR="003740B5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munkavégzés, mások</w:t>
      </w:r>
      <w:r w:rsidRPr="3F279671" w:rsidR="009376A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at pedig </w:t>
      </w:r>
      <w:r w:rsidRPr="3F279671" w:rsidR="003740B5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a nagy és zsúfolt irodák</w:t>
      </w:r>
      <w:r w:rsidRPr="3F279671" w:rsidR="009376A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frusztrálnak</w:t>
      </w:r>
      <w:r w:rsidRPr="3F279671" w:rsidR="003740B5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. Attól függően, hogy mi az elvégzendő munka</w:t>
      </w:r>
      <w:r w:rsidRPr="3F279671" w:rsidR="009376A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</w:t>
      </w:r>
      <w:r w:rsidRPr="3F279671" w:rsidR="003740B5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és milyen személyiségek vagyunk</w:t>
      </w:r>
      <w:r w:rsidRPr="3F279671" w:rsidR="009376A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,</w:t>
      </w:r>
      <w:r w:rsidRPr="3F279671" w:rsidR="003740B5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különféle helyszínek</w:t>
      </w:r>
      <w:r w:rsidRPr="3F279671" w:rsidR="009376A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, </w:t>
      </w:r>
      <w:r w:rsidRPr="3F279671" w:rsidR="003740B5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szituációk lehetnek</w:t>
      </w:r>
      <w:r w:rsidRPr="3F279671" w:rsidR="009376A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ideálisak számunkra”</w:t>
      </w:r>
      <w:r w:rsidRPr="3F279671" w:rsidR="009376A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– mondta </w:t>
      </w:r>
      <w:proofErr w:type="spellStart"/>
      <w:r w:rsidRPr="3F279671" w:rsidR="009376A6">
        <w:rPr>
          <w:rFonts w:ascii="Calibri" w:hAnsi="Calibri" w:cs="Calibri" w:asciiTheme="minorAscii" w:hAnsiTheme="minorAscii" w:cstheme="minorAscii"/>
          <w:sz w:val="22"/>
          <w:szCs w:val="22"/>
        </w:rPr>
        <w:t>Bodonyi</w:t>
      </w:r>
      <w:proofErr w:type="spellEnd"/>
      <w:r w:rsidRPr="3F279671" w:rsidR="009376A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Zoltán.</w:t>
      </w:r>
      <w:r w:rsidRPr="3F279671" w:rsidR="003740B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F279671" w:rsidR="009376A6">
        <w:rPr>
          <w:rFonts w:ascii="Calibri" w:hAnsi="Calibri" w:cs="Calibri" w:asciiTheme="minorAscii" w:hAnsiTheme="minorAscii" w:cstheme="minorAscii"/>
          <w:sz w:val="22"/>
          <w:szCs w:val="22"/>
        </w:rPr>
        <w:t>„</w:t>
      </w:r>
      <w:r w:rsidRPr="3F279671" w:rsidR="003740B5">
        <w:rPr>
          <w:rFonts w:ascii="Calibri" w:hAnsi="Calibri" w:cs="Calibri" w:asciiTheme="minorAscii" w:hAnsiTheme="minorAscii" w:cstheme="minorAscii"/>
          <w:sz w:val="22"/>
          <w:szCs w:val="22"/>
        </w:rPr>
        <w:t>Egy kreat</w:t>
      </w:r>
      <w:r w:rsidRPr="3F279671" w:rsidR="009376A6">
        <w:rPr>
          <w:rFonts w:ascii="Calibri" w:hAnsi="Calibri" w:cs="Calibri" w:asciiTheme="minorAscii" w:hAnsiTheme="minorAscii" w:cstheme="minorAscii"/>
          <w:sz w:val="22"/>
          <w:szCs w:val="22"/>
        </w:rPr>
        <w:t>í</w:t>
      </w:r>
      <w:r w:rsidRPr="3F279671" w:rsidR="003740B5">
        <w:rPr>
          <w:rFonts w:ascii="Calibri" w:hAnsi="Calibri" w:cs="Calibri" w:asciiTheme="minorAscii" w:hAnsiTheme="minorAscii" w:cstheme="minorAscii"/>
          <w:sz w:val="22"/>
          <w:szCs w:val="22"/>
        </w:rPr>
        <w:t>v</w:t>
      </w:r>
      <w:r w:rsidRPr="3F279671" w:rsidR="009376A6">
        <w:rPr>
          <w:rFonts w:ascii="Calibri" w:hAnsi="Calibri" w:cs="Calibri" w:asciiTheme="minorAscii" w:hAnsiTheme="minorAscii" w:cstheme="minorAscii"/>
          <w:sz w:val="22"/>
          <w:szCs w:val="22"/>
        </w:rPr>
        <w:t>a</w:t>
      </w:r>
      <w:r w:rsidRPr="3F279671" w:rsidR="003740B5">
        <w:rPr>
          <w:rFonts w:ascii="Calibri" w:hAnsi="Calibri" w:cs="Calibri" w:asciiTheme="minorAscii" w:hAnsiTheme="minorAscii" w:cstheme="minorAscii"/>
          <w:sz w:val="22"/>
          <w:szCs w:val="22"/>
        </w:rPr>
        <w:t>bb feladatot</w:t>
      </w:r>
      <w:r w:rsidRPr="3F279671" w:rsidR="009376A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például</w:t>
      </w:r>
      <w:r w:rsidRPr="3F279671" w:rsidR="003740B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 teraszon borozgatva is el lehet végezni</w:t>
      </w:r>
      <w:r w:rsidRPr="3F279671" w:rsidR="009376A6">
        <w:rPr>
          <w:rFonts w:ascii="Calibri" w:hAnsi="Calibri" w:cs="Calibri" w:asciiTheme="minorAscii" w:hAnsiTheme="minorAscii" w:cstheme="minorAscii"/>
          <w:sz w:val="22"/>
          <w:szCs w:val="22"/>
        </w:rPr>
        <w:t>, a</w:t>
      </w:r>
      <w:r w:rsidRPr="3F279671" w:rsidR="003740B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monoton munkához </w:t>
      </w:r>
      <w:r w:rsidRPr="3F279671" w:rsidR="009376A6">
        <w:rPr>
          <w:rFonts w:ascii="Calibri" w:hAnsi="Calibri" w:cs="Calibri" w:asciiTheme="minorAscii" w:hAnsiTheme="minorAscii" w:cstheme="minorAscii"/>
          <w:sz w:val="22"/>
          <w:szCs w:val="22"/>
        </w:rPr>
        <w:t xml:space="preserve">azonban jellemzően </w:t>
      </w:r>
      <w:r w:rsidRPr="3F279671" w:rsidR="003740B5">
        <w:rPr>
          <w:rFonts w:ascii="Calibri" w:hAnsi="Calibri" w:cs="Calibri" w:asciiTheme="minorAscii" w:hAnsiTheme="minorAscii" w:cstheme="minorAscii"/>
          <w:sz w:val="22"/>
          <w:szCs w:val="22"/>
        </w:rPr>
        <w:t>elszeparált környezet</w:t>
      </w:r>
      <w:r w:rsidRPr="3F279671" w:rsidR="009376A6">
        <w:rPr>
          <w:rFonts w:ascii="Calibri" w:hAnsi="Calibri" w:cs="Calibri" w:asciiTheme="minorAscii" w:hAnsiTheme="minorAscii" w:cstheme="minorAscii"/>
          <w:sz w:val="22"/>
          <w:szCs w:val="22"/>
        </w:rPr>
        <w:t>re</w:t>
      </w:r>
      <w:r w:rsidRPr="3F279671" w:rsidR="003740B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F279671" w:rsidR="009376A6">
        <w:rPr>
          <w:rFonts w:ascii="Calibri" w:hAnsi="Calibri" w:cs="Calibri" w:asciiTheme="minorAscii" w:hAnsiTheme="minorAscii" w:cstheme="minorAscii"/>
          <w:sz w:val="22"/>
          <w:szCs w:val="22"/>
        </w:rPr>
        <w:t xml:space="preserve">van </w:t>
      </w:r>
      <w:r w:rsidRPr="3F279671" w:rsidR="003740B5">
        <w:rPr>
          <w:rFonts w:ascii="Calibri" w:hAnsi="Calibri" w:cs="Calibri" w:asciiTheme="minorAscii" w:hAnsiTheme="minorAscii" w:cstheme="minorAscii"/>
          <w:sz w:val="22"/>
          <w:szCs w:val="22"/>
        </w:rPr>
        <w:t xml:space="preserve">szükség. </w:t>
      </w:r>
      <w:r w:rsidRPr="3F279671" w:rsidR="009376A6">
        <w:rPr>
          <w:rFonts w:ascii="Calibri" w:hAnsi="Calibri" w:cs="Calibri" w:asciiTheme="minorAscii" w:hAnsiTheme="minorAscii" w:cstheme="minorAscii"/>
          <w:sz w:val="22"/>
          <w:szCs w:val="22"/>
        </w:rPr>
        <w:t xml:space="preserve">Éppen ezért gondoljuk végig, mi az, ami a személyes jellemzőink és a tevékenységünk szempontjából a legjobb választás.” A szakember szerint a környezet jellemzőin túl is alapvető fontosságú, </w:t>
      </w:r>
      <w:r w:rsidRPr="3F279671" w:rsidR="003740B5">
        <w:rPr>
          <w:rFonts w:ascii="Calibri" w:hAnsi="Calibri" w:cs="Calibri" w:asciiTheme="minorAscii" w:hAnsiTheme="minorAscii" w:cstheme="minorAscii"/>
          <w:sz w:val="22"/>
          <w:szCs w:val="22"/>
        </w:rPr>
        <w:t>hogy</w:t>
      </w:r>
      <w:r w:rsidRPr="3F279671" w:rsidR="009376A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tudatosan ketté kell választanunk az otthoni és a munkához kapcsolódó feladatainkat. </w:t>
      </w:r>
      <w:r w:rsidRPr="3F279671" w:rsidR="0051131A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„</w:t>
      </w:r>
      <w:r w:rsidRPr="3F279671" w:rsidR="009376A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Igazán hatékonyak csak az idő megfelelő beosztásával és a</w:t>
      </w:r>
      <w:r w:rsidRPr="3F279671" w:rsidR="003740B5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napi célok </w:t>
      </w:r>
      <w:r w:rsidRPr="3F279671" w:rsidR="009376A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gondos </w:t>
      </w:r>
      <w:r w:rsidRPr="3F279671" w:rsidR="003740B5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felállítás</w:t>
      </w:r>
      <w:r w:rsidRPr="3F279671" w:rsidR="009376A6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ával lehetünk”</w:t>
      </w:r>
      <w:r w:rsidRPr="3F279671" w:rsidR="009376A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– tette hozzá.</w:t>
      </w:r>
    </w:p>
    <w:p w:rsidR="3F279671" w:rsidP="3F279671" w:rsidRDefault="3F279671" w14:paraId="1156F5CF" w14:textId="312F25E9">
      <w:pPr>
        <w:pStyle w:val="NormlWeb"/>
        <w:spacing w:before="0" w:beforeAutospacing="off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1667B6B7" w:rsidP="1667B6B7" w:rsidRDefault="1667B6B7" w14:paraId="529CE569" w14:textId="6558B9E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</w:p>
    <w:p w:rsidR="1667B6B7" w:rsidP="1667B6B7" w:rsidRDefault="1667B6B7" w14:paraId="37C2B024" w14:textId="7295BE4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1667B6B7" w:rsidR="1667B6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###</w:t>
      </w:r>
    </w:p>
    <w:p w:rsidR="1667B6B7" w:rsidP="69F68A6D" w:rsidRDefault="1667B6B7" w14:paraId="687ACDDC" w14:textId="0C6C268A">
      <w:pPr>
        <w:spacing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69F68A6D" w:rsidR="1667B6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További információ:</w:t>
      </w:r>
    </w:p>
    <w:p w:rsidR="1667B6B7" w:rsidP="69F68A6D" w:rsidRDefault="1667B6B7" w14:paraId="4596CB04" w14:textId="60C5AFBD">
      <w:pPr>
        <w:spacing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69F68A6D" w:rsidR="1667B6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Varga Dóra</w:t>
      </w:r>
    </w:p>
    <w:p w:rsidR="1667B6B7" w:rsidP="69F68A6D" w:rsidRDefault="1667B6B7" w14:paraId="1BC27123" w14:textId="319EECF9">
      <w:pPr>
        <w:spacing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69F68A6D" w:rsidR="1667B6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+36 1 920 1817</w:t>
      </w:r>
    </w:p>
    <w:p w:rsidR="1667B6B7" w:rsidP="69F68A6D" w:rsidRDefault="1667B6B7" w14:paraId="39097D28" w14:textId="5C9238C3">
      <w:pPr>
        <w:spacing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69F68A6D" w:rsidR="1667B6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>+36 30 857 8179</w:t>
      </w:r>
    </w:p>
    <w:p w:rsidR="1667B6B7" w:rsidP="1667B6B7" w:rsidRDefault="1667B6B7" w14:paraId="3F7B0002" w14:textId="0F6FD23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</w:pPr>
      <w:hyperlink r:id="R004f4a54a4c14468">
        <w:r w:rsidRPr="1667B6B7" w:rsidR="1667B6B7">
          <w:rPr>
            <w:rStyle w:val="Hiperhivatkozs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hu-HU"/>
          </w:rPr>
          <w:t>dvarga@noguchi.hu</w:t>
        </w:r>
      </w:hyperlink>
      <w:r w:rsidRPr="1667B6B7" w:rsidR="1667B6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u-HU"/>
        </w:rPr>
        <w:t xml:space="preserve"> </w:t>
      </w:r>
    </w:p>
    <w:p w:rsidR="1667B6B7" w:rsidP="1667B6B7" w:rsidRDefault="1667B6B7" w14:paraId="799AA394" w14:textId="23A53C0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E1F21"/>
          <w:sz w:val="21"/>
          <w:szCs w:val="21"/>
          <w:lang w:val="hu-HU"/>
        </w:rPr>
      </w:pPr>
      <w:r w:rsidRPr="1667B6B7" w:rsidR="1667B6B7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1E1F21"/>
          <w:sz w:val="21"/>
          <w:szCs w:val="21"/>
          <w:u w:val="single"/>
          <w:lang w:val="hu-HU"/>
        </w:rPr>
        <w:t>A Budapesti Metropolitan Egyetemről</w:t>
      </w:r>
      <w:r>
        <w:br/>
      </w:r>
      <w:r w:rsidRPr="1667B6B7" w:rsidR="1667B6B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1E1F21"/>
          <w:sz w:val="21"/>
          <w:szCs w:val="21"/>
          <w:u w:val="none"/>
          <w:lang w:val="hu-HU"/>
        </w:rPr>
        <w:t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35 alapszak, 33 mesterszak, 15 szakirányú továbbképzés és 7 felsőoktatási szakképzés közül választhatnak az egyetem iránt érdeklődők. A Metropolitannek jelenleg több mint 7500 hallgatója van, közel 1000 külföldi diákkal a világ 90 országából.</w:t>
      </w:r>
      <w:r>
        <w:br/>
      </w:r>
      <w:r>
        <w:br/>
      </w:r>
      <w:r w:rsidRPr="1667B6B7" w:rsidR="1667B6B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1E1F21"/>
          <w:sz w:val="21"/>
          <w:szCs w:val="21"/>
          <w:u w:val="none"/>
          <w:lang w:val="hu-HU"/>
        </w:rPr>
        <w:t xml:space="preserve">Az intézmény 2001 óta meghatározó és dinamikusan fejlődő szereplője a hazai felsőoktatásnak és immár a kelet-közép európai régiónak is. Jelenleg 5 kontinensen közel 200 külföldi intézménnyel tart fenn. A METU </w:t>
      </w:r>
      <w:proofErr w:type="spellStart"/>
      <w:r w:rsidRPr="1667B6B7" w:rsidR="1667B6B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1E1F21"/>
          <w:sz w:val="21"/>
          <w:szCs w:val="21"/>
          <w:u w:val="none"/>
          <w:lang w:val="hu-HU"/>
        </w:rPr>
        <w:t>myBRAND</w:t>
      </w:r>
      <w:proofErr w:type="spellEnd"/>
      <w:r w:rsidRPr="1667B6B7" w:rsidR="1667B6B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1E1F21"/>
          <w:sz w:val="21"/>
          <w:szCs w:val="21"/>
          <w:u w:val="none"/>
          <w:lang w:val="hu-HU"/>
        </w:rPr>
        <w:t xml:space="preserve">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környezet támogat, ezzel felkészítve a hallgatókat a változó munkaerőpiaci igényekre hazai és nemzetközi szinten egyaránt.</w:t>
      </w:r>
    </w:p>
    <w:p w:rsidR="1667B6B7" w:rsidP="1667B6B7" w:rsidRDefault="1667B6B7" w14:paraId="781BFA31" w14:textId="7B1F09A7">
      <w:pPr>
        <w:pStyle w:val="NormlWeb"/>
        <w:spacing w:before="0" w:beforeAutospacing="off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E1F21"/>
          <w:sz w:val="24"/>
          <w:szCs w:val="24"/>
          <w:u w:val="none"/>
          <w:lang w:val="hu-HU"/>
        </w:rPr>
      </w:pPr>
    </w:p>
    <w:sectPr w:rsidRPr="0051131A" w:rsidR="0012262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C49F4"/>
    <w:multiLevelType w:val="hybridMultilevel"/>
    <w:tmpl w:val="B55288C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B5"/>
    <w:rsid w:val="00062BEE"/>
    <w:rsid w:val="000A7AF8"/>
    <w:rsid w:val="000B5D39"/>
    <w:rsid w:val="000F470F"/>
    <w:rsid w:val="00122621"/>
    <w:rsid w:val="00235379"/>
    <w:rsid w:val="00326A4E"/>
    <w:rsid w:val="003740B5"/>
    <w:rsid w:val="003900F7"/>
    <w:rsid w:val="003F78BE"/>
    <w:rsid w:val="0051131A"/>
    <w:rsid w:val="00567D0A"/>
    <w:rsid w:val="005738E5"/>
    <w:rsid w:val="005B6065"/>
    <w:rsid w:val="005E4715"/>
    <w:rsid w:val="00611893"/>
    <w:rsid w:val="00681193"/>
    <w:rsid w:val="00895EE0"/>
    <w:rsid w:val="008D0516"/>
    <w:rsid w:val="009376A6"/>
    <w:rsid w:val="009441EC"/>
    <w:rsid w:val="00C61E0F"/>
    <w:rsid w:val="00CB72D0"/>
    <w:rsid w:val="00D25CB8"/>
    <w:rsid w:val="00D62382"/>
    <w:rsid w:val="00D9307E"/>
    <w:rsid w:val="00DE7ECB"/>
    <w:rsid w:val="00EE73C4"/>
    <w:rsid w:val="00F431F6"/>
    <w:rsid w:val="00FB1B83"/>
    <w:rsid w:val="1667B6B7"/>
    <w:rsid w:val="3F279671"/>
    <w:rsid w:val="69F68A6D"/>
    <w:rsid w:val="707FF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9C0C"/>
  <w15:chartTrackingRefBased/>
  <w15:docId w15:val="{AA658888-AC1B-4469-B3E6-A734B1F9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740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740B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441EC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567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790">
          <w:blockQuote w:val="1"/>
          <w:marLeft w:val="150"/>
          <w:marRight w:val="0"/>
          <w:marTop w:val="0"/>
          <w:marBottom w:val="600"/>
          <w:divBdr>
            <w:top w:val="none" w:sz="0" w:space="0" w:color="auto"/>
            <w:left w:val="single" w:sz="12" w:space="23" w:color="35147B"/>
            <w:bottom w:val="none" w:sz="0" w:space="0" w:color="auto"/>
            <w:right w:val="none" w:sz="0" w:space="0" w:color="auto"/>
          </w:divBdr>
        </w:div>
      </w:divsChild>
    </w:div>
    <w:div w:id="339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mailto:dvarga@noguchi.hu" TargetMode="External" Id="R004f4a54a4c14468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7" ma:contentTypeDescription="Új dokumentum létrehozása." ma:contentTypeScope="" ma:versionID="a098bf5bf334508874997863e771a1da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85e045bb75ce5ff81f851b1a535a0fb8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463b34b2-75c7-43ac-983f-f0c06b937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b28312-a954-4b72-9406-33db798664c4}" ma:internalName="TaxCatchAll" ma:showField="CatchAllData" ma:web="67502e6f-902b-499e-b41d-d57980d1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  <TaxCatchAll xmlns="67502e6f-902b-499e-b41d-d57980d11510" xsi:nil="true"/>
    <lcf76f155ced4ddcb4097134ff3c332f xmlns="b5e3cd39-c770-4363-ae4d-bbef7fff9b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0153E6-6429-46FA-B7F2-03606D9804F3}"/>
</file>

<file path=customXml/itemProps2.xml><?xml version="1.0" encoding="utf-8"?>
<ds:datastoreItem xmlns:ds="http://schemas.openxmlformats.org/officeDocument/2006/customXml" ds:itemID="{896953D5-F4A1-41C5-99C7-A6DC6B45EB34}"/>
</file>

<file path=customXml/itemProps3.xml><?xml version="1.0" encoding="utf-8"?>
<ds:datastoreItem xmlns:ds="http://schemas.openxmlformats.org/officeDocument/2006/customXml" ds:itemID="{D3AC33EB-ED8C-47E6-8822-2F71764B63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Dóra</dc:creator>
  <cp:keywords/>
  <dc:description/>
  <cp:lastModifiedBy>Veres Dalma Réka</cp:lastModifiedBy>
  <cp:revision>10</cp:revision>
  <dcterms:created xsi:type="dcterms:W3CDTF">2022-01-29T17:07:00Z</dcterms:created>
  <dcterms:modified xsi:type="dcterms:W3CDTF">2022-04-14T11:55:11Z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</Properties>
</file>